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4">
                      <a:extLst/>
                    </a:blip>
                    <a:stretch>
                      <a:fillRect/>
                    </a:stretch>
                  </pic:blipFill>
                  <pic:spPr>
                    <a:xfrm>
                      <a:off x="0" y="0"/>
                      <a:ext cx="1571700" cy="700343"/>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jc w:val="center"/>
      </w:pPr>
      <w:r>
        <w:rPr>
          <w:sz w:val="26"/>
          <w:szCs w:val="26"/>
          <w:rtl w:val="0"/>
          <w:lang w:val="en-US"/>
        </w:rPr>
        <w:t xml:space="preserve">Responding to Safeguarding Allegations </w:t>
      </w:r>
    </w:p>
    <w:p>
      <w:pPr>
        <w:pStyle w:val="Body"/>
        <w:jc w:val="center"/>
      </w:pPr>
      <w:r>
        <w:rPr>
          <w:sz w:val="26"/>
          <w:szCs w:val="26"/>
          <w:rtl w:val="0"/>
          <w:lang w:val="en-US"/>
        </w:rPr>
        <w:t>in the Parish: Parish Policy and Guidance</w:t>
      </w:r>
    </w:p>
    <w:p>
      <w:pPr>
        <w:pStyle w:val="Body"/>
        <w:jc w:val="center"/>
      </w:pPr>
    </w:p>
    <w:p>
      <w:pPr>
        <w:pStyle w:val="Body"/>
        <w:jc w:val="center"/>
      </w:pPr>
    </w:p>
    <w:p>
      <w:pPr>
        <w:pStyle w:val="Body"/>
        <w:numPr>
          <w:ilvl w:val="0"/>
          <w:numId w:val="2"/>
        </w:numPr>
        <w:jc w:val="both"/>
        <w:rPr>
          <w:lang w:val="en-US"/>
        </w:rPr>
      </w:pPr>
      <w:r>
        <w:rPr>
          <w:rtl w:val="0"/>
          <w:lang w:val="en-US"/>
        </w:rPr>
        <w:t xml:space="preserve">****************** parish/church/benefice recognise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pPr>
        <w:pStyle w:val="Body"/>
        <w:numPr>
          <w:ilvl w:val="0"/>
          <w:numId w:val="2"/>
        </w:numPr>
        <w:jc w:val="both"/>
        <w:rPr>
          <w:lang w:val="en-US"/>
        </w:rPr>
      </w:pPr>
      <w:r>
        <w:rPr>
          <w:rtl w:val="0"/>
          <w:lang w:val="en-US"/>
        </w:rPr>
        <w:t>****************** parish/church/benefice recognise that all allegations that someone may have harmed a child or adult must be taken seriously. In all but the most exceptional circumstances, this will mean letting a safeguarding specialist know about the allegation.</w:t>
      </w:r>
    </w:p>
    <w:p>
      <w:pPr>
        <w:pStyle w:val="Body"/>
        <w:numPr>
          <w:ilvl w:val="0"/>
          <w:numId w:val="2"/>
        </w:numPr>
        <w:jc w:val="both"/>
        <w:rPr>
          <w:lang w:val="en-US"/>
        </w:rPr>
      </w:pPr>
      <w:r>
        <w:rPr>
          <w:rtl w:val="0"/>
          <w:lang w:val="en-US"/>
        </w:rPr>
        <w:t xml:space="preserve">***************** parish/church/benefice recognise that it is not our responsibility to investigate allegations, nor would it be appropriate for us to do so. Our responsibility is to pass allegations on to the person/people who can respond appropriately. </w:t>
      </w:r>
    </w:p>
    <w:p>
      <w:pPr>
        <w:pStyle w:val="Body"/>
        <w:numPr>
          <w:ilvl w:val="0"/>
          <w:numId w:val="2"/>
        </w:numPr>
        <w:jc w:val="both"/>
        <w:rPr>
          <w:lang w:val="en-US"/>
        </w:rPr>
      </w:pPr>
      <w:r>
        <w:rPr>
          <w:rtl w:val="0"/>
          <w:lang w:val="en-US"/>
        </w:rPr>
        <w:t xml:space="preserve">In the first instance, this will normally involve informing the incumbent and the parish safeguarding officer (unless the allegation is about them). </w:t>
      </w:r>
    </w:p>
    <w:p>
      <w:pPr>
        <w:pStyle w:val="Body"/>
        <w:numPr>
          <w:ilvl w:val="0"/>
          <w:numId w:val="2"/>
        </w:numPr>
        <w:jc w:val="both"/>
        <w:rPr>
          <w:lang w:val="en-US"/>
        </w:rPr>
      </w:pPr>
      <w:r>
        <w:rPr>
          <w:rtl w:val="0"/>
          <w:lang w:val="en-US"/>
        </w:rPr>
        <w:t>****************** parish/church/benefice will inform the Diocesan Safeguarding Team upon becoming aware of any allegation that someone in our church community has harmed, or may have harmed, a child or adult (this will normally be done by the incumbent and/or the parish safeguarding officer)</w:t>
      </w:r>
    </w:p>
    <w:p>
      <w:pPr>
        <w:pStyle w:val="Body"/>
        <w:numPr>
          <w:ilvl w:val="0"/>
          <w:numId w:val="2"/>
        </w:numPr>
        <w:jc w:val="both"/>
        <w:rPr>
          <w:lang w:val="en-US"/>
        </w:rPr>
      </w:pPr>
      <w:r>
        <w:rPr>
          <w:rtl w:val="0"/>
          <w:lang w:val="en-US"/>
        </w:rPr>
        <w:t>****************** parish/church/benefice recognise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pPr>
        <w:pStyle w:val="Body"/>
        <w:numPr>
          <w:ilvl w:val="0"/>
          <w:numId w:val="2"/>
        </w:numPr>
        <w:jc w:val="both"/>
        <w:rPr>
          <w:lang w:val="en-US"/>
        </w:rPr>
      </w:pPr>
      <w:r>
        <w:rPr>
          <w:rtl w:val="0"/>
          <w:lang w:val="en-US"/>
        </w:rPr>
        <w:t xml:space="preserve">****************** parish/church/benefice recognise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are more complex with harm to adults: this will be discussed with the Diocesan Safeguarding Team in individual cases). </w:t>
      </w:r>
    </w:p>
    <w:p>
      <w:pPr>
        <w:pStyle w:val="Body"/>
        <w:numPr>
          <w:ilvl w:val="0"/>
          <w:numId w:val="2"/>
        </w:numPr>
        <w:jc w:val="both"/>
        <w:rPr>
          <w:lang w:val="en-US"/>
        </w:rPr>
      </w:pPr>
      <w:r>
        <w:rPr>
          <w:rtl w:val="0"/>
          <w:lang w:val="en-US"/>
        </w:rPr>
        <w:t>****************** parish/church/benefice recognise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pPr>
        <w:pStyle w:val="Body"/>
        <w:numPr>
          <w:ilvl w:val="0"/>
          <w:numId w:val="2"/>
        </w:numPr>
        <w:jc w:val="both"/>
        <w:rPr>
          <w:lang w:val="en-US"/>
        </w:rPr>
      </w:pPr>
      <w:r>
        <w:rPr>
          <w:rtl w:val="0"/>
          <w:lang w:val="en-US"/>
        </w:rPr>
        <w:t>****************** parish/church/benefice recognises that the best way to identify any false or malicious allegation is to treat all allegations the same. A transparent, fair and accountable process that is consistently applied is best for all involved, including those against whom allegations are made.</w:t>
      </w:r>
    </w:p>
    <w:p>
      <w:pPr>
        <w:pStyle w:val="Body"/>
        <w:numPr>
          <w:ilvl w:val="0"/>
          <w:numId w:val="2"/>
        </w:numPr>
        <w:jc w:val="both"/>
        <w:rPr>
          <w:lang w:val="en-US"/>
        </w:rPr>
      </w:pPr>
      <w:r>
        <w:rPr>
          <w:rtl w:val="0"/>
          <w:lang w:val="en-US"/>
        </w:rPr>
        <w:t xml:space="preserve">****************** parish/church/benefice recognise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pPr>
        <w:pStyle w:val="Body"/>
        <w:numPr>
          <w:ilvl w:val="0"/>
          <w:numId w:val="2"/>
        </w:numPr>
        <w:jc w:val="both"/>
        <w:rPr>
          <w:lang w:val="en-US"/>
        </w:rPr>
      </w:pPr>
      <w:r>
        <w:rPr>
          <w:rtl w:val="0"/>
          <w:lang w:val="en-US"/>
        </w:rPr>
        <w:t xml:space="preserve">***************** parish/church/benefice recognise commit to implementing the advice received or any outcome arising from the above process.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